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879"/>
          <w:tab w:val="left" w:leader="none" w:pos="0"/>
          <w:tab w:val="left" w:leader="none" w:pos="851"/>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before="260" w:lineRule="auto"/>
        <w:jc w:val="both"/>
        <w:rPr>
          <w:b w:val="1"/>
          <w:bCs w:val="1"/>
          <w:color w:val="ff0000"/>
          <w:u w:val="single"/>
        </w:rPr>
      </w:pPr>
      <w:bookmarkStart w:colFirst="0" w:colLast="0" w:name="_heading=h.x9szdx1q3j7l" w:id="0"/>
      <w:bookmarkEnd w:id="0"/>
      <w:r w:rsidDel="00000000" w:rsidR="00000000" w:rsidRPr="00000000">
        <w:rPr>
          <w:b w:val="1"/>
          <w:bCs w:val="1"/>
          <w:color w:val="ff0000"/>
          <w:u w:val="single"/>
          <w:rtl w:val="0"/>
        </w:rPr>
        <w:t xml:space="preserve">Indicate if you are presenting a scientific abstract or a case study.</w:t>
      </w:r>
    </w:p>
    <w:p w:rsidR="00000000" w:rsidDel="00000000" w:rsidP="00000000" w:rsidRDefault="00000000" w:rsidRPr="00000000" w14:paraId="00000002">
      <w:pPr>
        <w:widowControl w:val="0"/>
        <w:tabs>
          <w:tab w:val="left" w:leader="none" w:pos="-879"/>
          <w:tab w:val="left" w:leader="none" w:pos="0"/>
          <w:tab w:val="left" w:leader="none" w:pos="788"/>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240" w:before="360" w:lineRule="auto"/>
        <w:jc w:val="both"/>
        <w:rPr>
          <w:b w:val="1"/>
          <w:bCs w:val="1"/>
          <w:sz w:val="32"/>
          <w:szCs w:val="32"/>
        </w:rPr>
      </w:pPr>
      <w:r w:rsidDel="00000000" w:rsidR="00000000" w:rsidRPr="00000000">
        <w:rPr>
          <w:b w:val="1"/>
          <w:bCs w:val="1"/>
          <w:sz w:val="32"/>
          <w:szCs w:val="32"/>
          <w:rtl w:val="0"/>
        </w:rPr>
        <w:t xml:space="preserve">This is how the title of your extended abstract should look </w:t>
      </w:r>
    </w:p>
    <w:p w:rsidR="00000000" w:rsidDel="00000000" w:rsidP="00000000" w:rsidRDefault="00000000" w:rsidRPr="00000000" w14:paraId="00000003">
      <w:pPr>
        <w:widowControl w:val="0"/>
        <w:tabs>
          <w:tab w:val="left" w:leader="none" w:pos="-879"/>
          <w:tab w:val="left" w:leader="none" w:pos="0"/>
          <w:tab w:val="left" w:leader="none" w:pos="788"/>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240" w:before="200" w:lineRule="auto"/>
        <w:jc w:val="both"/>
        <w:rPr>
          <w:b w:val="1"/>
          <w:bCs w:val="1"/>
          <w:sz w:val="20"/>
          <w:szCs w:val="20"/>
        </w:rPr>
      </w:pPr>
      <w:bookmarkStart w:colFirst="0" w:colLast="0" w:name="_heading=h.r2yhgu8uh11q" w:id="1"/>
      <w:bookmarkEnd w:id="1"/>
      <w:r w:rsidDel="00000000" w:rsidR="00000000" w:rsidRPr="00000000">
        <w:rPr>
          <w:b w:val="1"/>
          <w:bCs w:val="1"/>
          <w:sz w:val="20"/>
          <w:szCs w:val="20"/>
          <w:rtl w:val="0"/>
        </w:rPr>
        <w:t xml:space="preserve">Gunter Fish-Fish</w:t>
      </w:r>
      <w:r w:rsidDel="00000000" w:rsidR="00000000" w:rsidRPr="00000000">
        <w:rPr>
          <w:b w:val="1"/>
          <w:bCs w:val="1"/>
          <w:sz w:val="20"/>
          <w:szCs w:val="20"/>
          <w:vertAlign w:val="superscript"/>
          <w:rtl w:val="0"/>
        </w:rPr>
        <w:t xml:space="preserve">1</w:t>
      </w:r>
      <w:r w:rsidDel="00000000" w:rsidR="00000000" w:rsidRPr="00000000">
        <w:rPr>
          <w:b w:val="1"/>
          <w:bCs w:val="1"/>
          <w:sz w:val="20"/>
          <w:szCs w:val="20"/>
          <w:rtl w:val="0"/>
        </w:rPr>
        <w:t xml:space="preserve">, Helmut Sludge</w:t>
      </w:r>
      <w:r w:rsidDel="00000000" w:rsidR="00000000" w:rsidRPr="00000000">
        <w:rPr>
          <w:b w:val="1"/>
          <w:bCs w:val="1"/>
          <w:sz w:val="20"/>
          <w:szCs w:val="20"/>
          <w:vertAlign w:val="superscript"/>
          <w:rtl w:val="0"/>
        </w:rPr>
        <w:t xml:space="preserve">2</w:t>
      </w:r>
      <w:r w:rsidDel="00000000" w:rsidR="00000000" w:rsidRPr="00000000">
        <w:rPr>
          <w:b w:val="1"/>
          <w:bCs w:val="1"/>
          <w:sz w:val="20"/>
          <w:szCs w:val="20"/>
          <w:rtl w:val="0"/>
        </w:rPr>
        <w:t xml:space="preserve">, and Susan Water</w:t>
      </w:r>
      <w:r w:rsidDel="00000000" w:rsidR="00000000" w:rsidRPr="00000000">
        <w:rPr>
          <w:b w:val="1"/>
          <w:bCs w:val="1"/>
          <w:sz w:val="20"/>
          <w:szCs w:val="20"/>
          <w:vertAlign w:val="superscript"/>
          <w:rtl w:val="0"/>
        </w:rPr>
        <w:t xml:space="preserve">3*</w:t>
      </w:r>
      <w:r w:rsidDel="00000000" w:rsidR="00000000" w:rsidRPr="00000000">
        <w:rPr>
          <w:rtl w:val="0"/>
        </w:rPr>
      </w:r>
    </w:p>
    <w:p w:rsidR="00000000" w:rsidDel="00000000" w:rsidP="00000000" w:rsidRDefault="00000000" w:rsidRPr="00000000" w14:paraId="00000004">
      <w:pPr>
        <w:widowControl w:val="0"/>
        <w:tabs>
          <w:tab w:val="left" w:leader="none" w:pos="-879"/>
          <w:tab w:val="left" w:leader="none" w:pos="0"/>
          <w:tab w:val="left" w:leader="none" w:pos="788"/>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80" w:lineRule="auto"/>
        <w:jc w:val="both"/>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Department of Civil Engineering, Technical University of Acity, Denmark</w:t>
      </w:r>
    </w:p>
    <w:p w:rsidR="00000000" w:rsidDel="00000000" w:rsidP="00000000" w:rsidRDefault="00000000" w:rsidRPr="00000000" w14:paraId="00000005">
      <w:pPr>
        <w:widowControl w:val="0"/>
        <w:tabs>
          <w:tab w:val="left" w:leader="none" w:pos="-879"/>
          <w:tab w:val="left" w:leader="none" w:pos="0"/>
          <w:tab w:val="left" w:leader="none" w:pos="788"/>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80" w:lineRule="auto"/>
        <w:jc w:val="both"/>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Department of Environmental Engineering, University of Cdorf, Canada</w:t>
      </w:r>
    </w:p>
    <w:p w:rsidR="00000000" w:rsidDel="00000000" w:rsidP="00000000" w:rsidRDefault="00000000" w:rsidRPr="00000000" w14:paraId="00000006">
      <w:pPr>
        <w:widowControl w:val="0"/>
        <w:tabs>
          <w:tab w:val="left" w:leader="none" w:pos="-879"/>
          <w:tab w:val="left" w:leader="none" w:pos="0"/>
          <w:tab w:val="left" w:leader="none" w:pos="788"/>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after="80" w:lineRule="auto"/>
        <w:jc w:val="both"/>
        <w:rPr>
          <w:sz w:val="18"/>
          <w:szCs w:val="18"/>
        </w:rPr>
      </w:pPr>
      <w:r w:rsidDel="00000000" w:rsidR="00000000" w:rsidRPr="00000000">
        <w:rPr>
          <w:sz w:val="18"/>
          <w:szCs w:val="18"/>
          <w:vertAlign w:val="superscript"/>
          <w:rtl w:val="0"/>
        </w:rPr>
        <w:t xml:space="preserve">3</w:t>
      </w:r>
      <w:r w:rsidDel="00000000" w:rsidR="00000000" w:rsidRPr="00000000">
        <w:rPr>
          <w:sz w:val="18"/>
          <w:szCs w:val="18"/>
          <w:rtl w:val="0"/>
        </w:rPr>
        <w:t xml:space="preserve">Department of Biotechnology, Ztown University of Technology, Germany </w:t>
      </w:r>
    </w:p>
    <w:p w:rsidR="00000000" w:rsidDel="00000000" w:rsidP="00000000" w:rsidRDefault="00000000" w:rsidRPr="00000000" w14:paraId="00000007">
      <w:pPr>
        <w:widowControl w:val="0"/>
        <w:tabs>
          <w:tab w:val="left" w:leader="none" w:pos="-879"/>
          <w:tab w:val="left" w:leader="none" w:pos="0"/>
          <w:tab w:val="left" w:leader="none" w:pos="788"/>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jc w:val="both"/>
        <w:rPr>
          <w:i w:val="1"/>
          <w:iCs w:val="1"/>
          <w:sz w:val="18"/>
          <w:szCs w:val="18"/>
        </w:rPr>
      </w:pPr>
      <w:r w:rsidDel="00000000" w:rsidR="00000000" w:rsidRPr="00000000">
        <w:rPr>
          <w:sz w:val="18"/>
          <w:szCs w:val="18"/>
          <w:rtl w:val="0"/>
        </w:rPr>
        <w:t xml:space="preserve">*Corresponding author: </w:t>
      </w:r>
      <w:hyperlink r:id="rId7">
        <w:r w:rsidDel="00000000" w:rsidR="00000000" w:rsidRPr="00000000">
          <w:rPr>
            <w:i w:val="1"/>
            <w:iCs w:val="1"/>
            <w:color w:val="0563c1"/>
            <w:sz w:val="18"/>
            <w:szCs w:val="18"/>
            <w:u w:val="single"/>
            <w:rtl w:val="0"/>
          </w:rPr>
          <w:t xml:space="preserve">s.water@bio.uztown.de</w:t>
        </w:r>
      </w:hyperlink>
      <w:r w:rsidDel="00000000" w:rsidR="00000000" w:rsidRPr="00000000">
        <w:rPr>
          <w:rtl w:val="0"/>
        </w:rPr>
      </w:r>
    </w:p>
    <w:p w:rsidR="00000000" w:rsidDel="00000000" w:rsidP="00000000" w:rsidRDefault="00000000" w:rsidRPr="00000000" w14:paraId="00000008">
      <w:pPr>
        <w:widowControl w:val="0"/>
        <w:tabs>
          <w:tab w:val="left" w:leader="none" w:pos="-879"/>
          <w:tab w:val="left" w:leader="none" w:pos="0"/>
          <w:tab w:val="left" w:leader="none" w:pos="851"/>
          <w:tab w:val="left" w:leader="none" w:pos="1627"/>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s>
        <w:spacing w:before="260" w:lineRule="auto"/>
        <w:jc w:val="both"/>
        <w:rPr>
          <w:sz w:val="20"/>
          <w:szCs w:val="20"/>
        </w:rPr>
      </w:pPr>
      <w:r w:rsidDel="00000000" w:rsidR="00000000" w:rsidRPr="00000000">
        <w:rPr>
          <w:b w:val="1"/>
          <w:bCs w:val="1"/>
          <w:i w:val="1"/>
          <w:iCs w:val="1"/>
          <w:sz w:val="20"/>
          <w:szCs w:val="20"/>
          <w:rtl w:val="0"/>
        </w:rPr>
        <w:t xml:space="preserve">Keywords:</w:t>
      </w:r>
      <w:r w:rsidDel="00000000" w:rsidR="00000000" w:rsidRPr="00000000">
        <w:rPr>
          <w:b w:val="1"/>
          <w:bCs w:val="1"/>
          <w:sz w:val="20"/>
          <w:szCs w:val="20"/>
          <w:rtl w:val="0"/>
        </w:rPr>
        <w:t xml:space="preserve"> </w:t>
      </w:r>
      <w:r w:rsidDel="00000000" w:rsidR="00000000" w:rsidRPr="00000000">
        <w:rPr>
          <w:sz w:val="20"/>
          <w:szCs w:val="20"/>
          <w:rtl w:val="0"/>
        </w:rPr>
        <w:t xml:space="preserve">Keyword1; keyword2; keyword3 (maximum number of keywords is 3)</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Abstract: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Give no more than 100 words briefly specifying the aims of the work, the main results obtained, and the conclusions drawn. </w:t>
      </w: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120" w:before="320" w:line="240" w:lineRule="auto"/>
        <w:ind w:left="420" w:right="0" w:hanging="4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Introduction - please use 12pt Times New Roman bold for all headings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our preferred style for all first paragraphs after headings: the text (set in 12pt Times New Roman) is justified, with no indent. Insert one line space between paragraphs.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subsequent paragraphs are indented and justified. The maximum acceptable length for a paper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two A4 pages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(and additionally max. 2 </w:t>
      </w:r>
      <w:r w:rsidDel="00000000" w:rsidR="00000000" w:rsidRPr="00000000">
        <w:rPr>
          <w:b w:val="1"/>
          <w:bCs w:val="1"/>
          <w:rtl w:val="0"/>
        </w:rPr>
        <w:t xml:space="preserve">pages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of figures and tables)</w:t>
      </w: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incorporating all text and references, always respecting a limit of 1000 words.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Introduction section should clearly set out the background and the objectives of your work. Do not number or letter section headings.</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120" w:before="320" w:line="240" w:lineRule="auto"/>
        <w:ind w:left="420" w:right="0" w:hanging="4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Material and Methods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include a brief description of the methods/techniques used (the principles of these methods should not be described if readers can be directed to easily accessible references or standard texts).</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120" w:before="320" w:line="240" w:lineRule="auto"/>
        <w:ind w:left="420" w:right="0" w:hanging="4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Results and Discussion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section should summarise clearly the experimental results obtained or the major outcomes of the performed study. Any trends or points of interest should be highlighted</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their significance explained.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major results presented in the paper should be supported and/or proved by graphical presentations or tabular results.</w:t>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120" w:before="320" w:line="240" w:lineRule="auto"/>
        <w:ind w:left="420" w:right="0" w:hanging="4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Conclusions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should give a brief explanation of the significance and implications of the work reported, and highlight any “take-home message” you wish to communicate.</w:t>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14"/>
        </w:tabs>
        <w:spacing w:after="120" w:before="320" w:line="240" w:lineRule="auto"/>
        <w:ind w:left="420" w:right="0" w:hanging="4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should be to accessible sources. Please ensure that all work cited in the text is included in the reference list and that the dates and authors in the text match those in the reference list.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citation in the main text use surname of author and year of publication: Jones (2002) or (Jones, 2002). Insert initials only if there are two different authors with the same surname and same year of publication. The abbreviation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should be used in the text when there are more than two co-authors of a cited paper.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References should be listed alphabetically at the end of the paper. Although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preferable in the text, in the list of references all authors should be given. References must always be given in sufficient detail for the reader to locate the work cited (see examples below).</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hd w:fill="ffffff" w:val="clear"/>
        <w:jc w:val="both"/>
        <w:rPr>
          <w:color w:val="000000"/>
          <w:sz w:val="20"/>
          <w:szCs w:val="20"/>
        </w:rPr>
      </w:pPr>
      <w:r w:rsidDel="00000000" w:rsidR="00000000" w:rsidRPr="00000000">
        <w:rPr>
          <w:color w:val="000000"/>
          <w:sz w:val="20"/>
          <w:szCs w:val="20"/>
          <w:rtl w:val="0"/>
        </w:rPr>
        <w:t xml:space="preserve">Bell J. (2002). </w:t>
      </w:r>
      <w:r w:rsidDel="00000000" w:rsidR="00000000" w:rsidRPr="00000000">
        <w:rPr>
          <w:i w:val="1"/>
          <w:iCs w:val="1"/>
          <w:color w:val="000000"/>
          <w:sz w:val="20"/>
          <w:szCs w:val="20"/>
          <w:rtl w:val="0"/>
        </w:rPr>
        <w:t xml:space="preserve">Treatment of Dye Wastewaters in the Anaerobic Baffled Reactor and Characterisation of the Associated Microbial Populations</w:t>
      </w:r>
      <w:r w:rsidDel="00000000" w:rsidR="00000000" w:rsidRPr="00000000">
        <w:rPr>
          <w:color w:val="000000"/>
          <w:sz w:val="20"/>
          <w:szCs w:val="20"/>
          <w:rtl w:val="0"/>
        </w:rPr>
        <w:t xml:space="preserve">. PhD thesis, Pollution Research Group, University of Natal, Durban, South Africa.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Henze M., Harremoës P., LaCour Jansen J. and Arvin E. (1995).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Wastewater Treatment: Biological and Chemical Processes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Springer, Heidelberg.</w:t>
      </w:r>
    </w:p>
    <w:p w:rsidR="00000000" w:rsidDel="00000000" w:rsidP="00000000" w:rsidRDefault="00000000" w:rsidRPr="00000000" w14:paraId="0000001D">
      <w:pPr>
        <w:shd w:fill="ffffff" w:val="clear"/>
        <w:jc w:val="both"/>
        <w:rPr>
          <w:color w:val="000000"/>
          <w:sz w:val="20"/>
          <w:szCs w:val="20"/>
        </w:rPr>
      </w:pPr>
      <w:r w:rsidDel="00000000" w:rsidR="00000000" w:rsidRPr="00000000">
        <w:rPr>
          <w:color w:val="000000"/>
          <w:sz w:val="20"/>
          <w:szCs w:val="20"/>
          <w:rtl w:val="0"/>
        </w:rPr>
        <w:t xml:space="preserve">McInerney M. J. (1999). Anaerobic metabolism and its regulation. In: </w:t>
      </w:r>
      <w:r w:rsidDel="00000000" w:rsidR="00000000" w:rsidRPr="00000000">
        <w:rPr>
          <w:i w:val="1"/>
          <w:iCs w:val="1"/>
          <w:color w:val="000000"/>
          <w:sz w:val="20"/>
          <w:szCs w:val="20"/>
          <w:rtl w:val="0"/>
        </w:rPr>
        <w:t xml:space="preserve">Biotechnology</w:t>
      </w:r>
      <w:r w:rsidDel="00000000" w:rsidR="00000000" w:rsidRPr="00000000">
        <w:rPr>
          <w:color w:val="000000"/>
          <w:sz w:val="20"/>
          <w:szCs w:val="20"/>
          <w:rtl w:val="0"/>
        </w:rPr>
        <w:t xml:space="preserve">, J. Winter (ed.), 2nd edn, Wiley-VCH Verlag, Weinheim, Germany, pp. 455-478</w:t>
      </w:r>
    </w:p>
    <w:p w:rsidR="00000000" w:rsidDel="00000000" w:rsidP="00000000" w:rsidRDefault="00000000" w:rsidRPr="00000000" w14:paraId="0000001E">
      <w:pPr>
        <w:shd w:fill="ffffff" w:val="clear"/>
        <w:jc w:val="both"/>
        <w:rPr>
          <w:color w:val="000000"/>
          <w:sz w:val="20"/>
          <w:szCs w:val="20"/>
        </w:rPr>
      </w:pPr>
      <w:r w:rsidDel="00000000" w:rsidR="00000000" w:rsidRPr="00000000">
        <w:rPr>
          <w:color w:val="000000"/>
          <w:sz w:val="20"/>
          <w:szCs w:val="20"/>
          <w:rtl w:val="0"/>
        </w:rPr>
        <w:t xml:space="preserve">Sobsey M. D. and Pfaender F. K. (2002). </w:t>
      </w:r>
      <w:r w:rsidDel="00000000" w:rsidR="00000000" w:rsidRPr="00000000">
        <w:rPr>
          <w:i w:val="1"/>
          <w:iCs w:val="1"/>
          <w:color w:val="000000"/>
          <w:sz w:val="20"/>
          <w:szCs w:val="20"/>
          <w:rtl w:val="0"/>
        </w:rPr>
        <w:t xml:space="preserve">Evaluation of the H2S method for Detection of Fecal Contamination of Drinking Water</w:t>
      </w:r>
      <w:r w:rsidDel="00000000" w:rsidR="00000000" w:rsidRPr="00000000">
        <w:rPr>
          <w:color w:val="000000"/>
          <w:sz w:val="20"/>
          <w:szCs w:val="20"/>
          <w:rtl w:val="0"/>
        </w:rPr>
        <w:t xml:space="preserve">, Report WHO/SDE/WSH/02.08, Water Sanitation and Health Programme, WHO, Geneva, Switzerland.</w:t>
      </w:r>
    </w:p>
    <w:p w:rsidR="00000000" w:rsidDel="00000000" w:rsidP="00000000" w:rsidRDefault="00000000" w:rsidRPr="00000000" w14:paraId="0000001F">
      <w:pPr>
        <w:shd w:fill="ffffff" w:val="clear"/>
        <w:jc w:val="both"/>
        <w:rPr>
          <w:color w:val="000000"/>
          <w:sz w:val="20"/>
          <w:szCs w:val="20"/>
        </w:rPr>
      </w:pPr>
      <w:r w:rsidDel="00000000" w:rsidR="00000000" w:rsidRPr="00000000">
        <w:rPr>
          <w:i w:val="1"/>
          <w:iCs w:val="1"/>
          <w:color w:val="000000"/>
          <w:sz w:val="20"/>
          <w:szCs w:val="20"/>
          <w:rtl w:val="0"/>
        </w:rPr>
        <w:t xml:space="preserve">Standard Methods for the Examination of Water and Wastewater</w:t>
      </w:r>
      <w:r w:rsidDel="00000000" w:rsidR="00000000" w:rsidRPr="00000000">
        <w:rPr>
          <w:color w:val="000000"/>
          <w:sz w:val="20"/>
          <w:szCs w:val="20"/>
          <w:rtl w:val="0"/>
        </w:rPr>
        <w:t xml:space="preserve"> (1998). 20th edn, American Public Health Association/American Water Works Association/Water Environment Federation, Washington DC, USA.</w:t>
      </w:r>
    </w:p>
    <w:p w:rsidR="00000000" w:rsidDel="00000000" w:rsidP="00000000" w:rsidRDefault="00000000" w:rsidRPr="00000000" w14:paraId="00000020">
      <w:pPr>
        <w:shd w:fill="ffffff" w:val="clear"/>
        <w:jc w:val="both"/>
        <w:rPr>
          <w:color w:val="000000"/>
          <w:sz w:val="20"/>
          <w:szCs w:val="20"/>
        </w:rPr>
      </w:pPr>
      <w:r w:rsidDel="00000000" w:rsidR="00000000" w:rsidRPr="00000000">
        <w:rPr>
          <w:color w:val="000000"/>
          <w:sz w:val="20"/>
          <w:szCs w:val="20"/>
          <w:rtl w:val="0"/>
        </w:rPr>
        <w:t xml:space="preserve">Zeng R. J., Lemaire R., Yuan Z. and Keller J. (2004). A novel wastewater treatment process: simultaneous nitrification, denitrification and phosphorus removal. </w:t>
      </w:r>
      <w:r w:rsidDel="00000000" w:rsidR="00000000" w:rsidRPr="00000000">
        <w:rPr>
          <w:i w:val="1"/>
          <w:iCs w:val="1"/>
          <w:color w:val="000000"/>
          <w:sz w:val="20"/>
          <w:szCs w:val="20"/>
          <w:rtl w:val="0"/>
        </w:rPr>
        <w:t xml:space="preserve">Water Science and Technology</w:t>
      </w: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50</w:t>
      </w:r>
      <w:r w:rsidDel="00000000" w:rsidR="00000000" w:rsidRPr="00000000">
        <w:rPr>
          <w:color w:val="000000"/>
          <w:sz w:val="20"/>
          <w:szCs w:val="20"/>
          <w:rtl w:val="0"/>
        </w:rPr>
        <w:t xml:space="preserve">(10), 163-170.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Figures and Tables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wish to present your results in a tabular form or by using graphical presentations, please use the following formats for tables and figures.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ensure that all figures are clearly labelled: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240" w:line="20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rruaaejrl4kz" w:id="2"/>
      <w:bookmarkEnd w:id="2"/>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Table 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is a style for table captions. “Table 1, 2 etc” should be in bold. Table captions should appear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above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tables.</w:t>
      </w:r>
    </w:p>
    <w:tbl>
      <w:tblPr>
        <w:tblStyle w:val="Table1"/>
        <w:tblW w:w="6333.0" w:type="dxa"/>
        <w:jc w:val="center"/>
        <w:tblLayout w:type="fixed"/>
        <w:tblLook w:val="0000"/>
      </w:tblPr>
      <w:tblGrid>
        <w:gridCol w:w="2127"/>
        <w:gridCol w:w="1337"/>
        <w:gridCol w:w="1132"/>
        <w:gridCol w:w="1737"/>
        <w:tblGridChange w:id="0">
          <w:tblGrid>
            <w:gridCol w:w="2127"/>
            <w:gridCol w:w="1337"/>
            <w:gridCol w:w="1132"/>
            <w:gridCol w:w="1737"/>
          </w:tblGrid>
        </w:tblGridChange>
      </w:tblGrid>
      <w:tr>
        <w:trPr>
          <w:cantSplit w:val="1"/>
          <w:trHeight w:val="403" w:hRule="atLeast"/>
          <w:tblHeader w:val="0"/>
        </w:trP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7">
            <w:pPr>
              <w:rPr/>
            </w:pPr>
            <w:r w:rsidDel="00000000" w:rsidR="00000000" w:rsidRPr="00000000">
              <w:rPr>
                <w:rtl w:val="0"/>
              </w:rPr>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8">
            <w:pPr>
              <w:jc w:val="center"/>
              <w:rPr>
                <w:b w:val="1"/>
                <w:bCs w:val="1"/>
              </w:rPr>
            </w:pPr>
            <w:r w:rsidDel="00000000" w:rsidR="00000000" w:rsidRPr="00000000">
              <w:rPr>
                <w:b w:val="1"/>
                <w:bCs w:val="1"/>
                <w:rtl w:val="0"/>
              </w:rPr>
              <w:t xml:space="preserve">Text area</w:t>
            </w:r>
          </w:p>
        </w:tc>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9">
            <w:pPr>
              <w:jc w:val="center"/>
              <w:rPr>
                <w:b w:val="1"/>
                <w:bCs w:val="1"/>
              </w:rPr>
            </w:pPr>
            <w:r w:rsidDel="00000000" w:rsidR="00000000" w:rsidRPr="00000000">
              <w:rPr>
                <w:b w:val="1"/>
                <w:bCs w:val="1"/>
                <w:rtl w:val="0"/>
              </w:rPr>
              <w:t xml:space="preserve">US (Imperial) paper</w:t>
            </w:r>
          </w:p>
        </w:tc>
      </w:tr>
      <w:tr>
        <w:trPr>
          <w:cantSplit w:val="1"/>
          <w:trHeight w:val="40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jc w:val="center"/>
              <w:rPr>
                <w:b w:val="1"/>
                <w:bCs w:val="1"/>
              </w:rPr>
            </w:pPr>
            <w:r w:rsidDel="00000000" w:rsidR="00000000" w:rsidRPr="00000000">
              <w:rPr>
                <w:b w:val="1"/>
                <w:bCs w:val="1"/>
                <w:rtl w:val="0"/>
              </w:rPr>
              <w:t xml:space="preserve">(mm)</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D">
            <w:pPr>
              <w:jc w:val="center"/>
              <w:rPr>
                <w:b w:val="1"/>
                <w:bCs w:val="1"/>
              </w:rPr>
            </w:pPr>
            <w:r w:rsidDel="00000000" w:rsidR="00000000" w:rsidRPr="00000000">
              <w:rPr>
                <w:b w:val="1"/>
                <w:bCs w:val="1"/>
                <w:rtl w:val="0"/>
              </w:rPr>
              <w:t xml:space="preserve">(mm)</w:t>
            </w:r>
          </w:p>
        </w:tc>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E">
            <w:pPr>
              <w:jc w:val="center"/>
              <w:rPr>
                <w:b w:val="1"/>
                <w:bCs w:val="1"/>
              </w:rPr>
            </w:pPr>
            <w:r w:rsidDel="00000000" w:rsidR="00000000" w:rsidRPr="00000000">
              <w:rPr>
                <w:b w:val="1"/>
                <w:bCs w:val="1"/>
                <w:rtl w:val="0"/>
              </w:rPr>
              <w:t xml:space="preserve">(in)</w:t>
            </w:r>
          </w:p>
        </w:tc>
      </w:tr>
      <w:tr>
        <w:trPr>
          <w:cantSplit w:val="1"/>
          <w:trHeight w:val="403" w:hRule="atLeast"/>
          <w:tblHeader w:val="0"/>
        </w:trPr>
        <w:tc>
          <w:tcPr>
            <w:tcBorders>
              <w:top w:color="000000" w:space="0" w:sz="6" w:val="single"/>
              <w:left w:color="000000" w:space="0" w:sz="0" w:val="nil"/>
              <w:right w:color="000000" w:space="0" w:sz="0" w:val="nil"/>
            </w:tcBorders>
          </w:tcPr>
          <w:p w:rsidR="00000000" w:rsidDel="00000000" w:rsidP="00000000" w:rsidRDefault="00000000" w:rsidRPr="00000000" w14:paraId="0000002F">
            <w:pPr>
              <w:rPr/>
            </w:pPr>
            <w:r w:rsidDel="00000000" w:rsidR="00000000" w:rsidRPr="00000000">
              <w:rPr>
                <w:rtl w:val="0"/>
              </w:rPr>
              <w:t xml:space="preserve">Depth</w:t>
            </w:r>
          </w:p>
        </w:tc>
        <w:tc>
          <w:tcPr>
            <w:tcBorders>
              <w:top w:color="000000" w:space="0" w:sz="6" w:val="single"/>
              <w:left w:color="000000" w:space="0" w:sz="0" w:val="nil"/>
              <w:right w:color="000000" w:space="0" w:sz="0" w:val="nil"/>
            </w:tcBorders>
          </w:tcPr>
          <w:p w:rsidR="00000000" w:rsidDel="00000000" w:rsidP="00000000" w:rsidRDefault="00000000" w:rsidRPr="00000000" w14:paraId="00000030">
            <w:pPr>
              <w:jc w:val="center"/>
              <w:rPr/>
            </w:pPr>
            <w:r w:rsidDel="00000000" w:rsidR="00000000" w:rsidRPr="00000000">
              <w:rPr>
                <w:rtl w:val="0"/>
              </w:rPr>
              <w:t xml:space="preserve">x</w:t>
            </w:r>
          </w:p>
        </w:tc>
        <w:tc>
          <w:tcPr>
            <w:tcBorders>
              <w:top w:color="000000" w:space="0" w:sz="6" w:val="single"/>
              <w:left w:color="000000" w:space="0" w:sz="0" w:val="nil"/>
              <w:right w:color="000000" w:space="0" w:sz="0" w:val="nil"/>
            </w:tcBorders>
          </w:tcPr>
          <w:p w:rsidR="00000000" w:rsidDel="00000000" w:rsidP="00000000" w:rsidRDefault="00000000" w:rsidRPr="00000000" w14:paraId="00000031">
            <w:pPr>
              <w:jc w:val="center"/>
              <w:rPr/>
            </w:pPr>
            <w:r w:rsidDel="00000000" w:rsidR="00000000" w:rsidRPr="00000000">
              <w:rPr>
                <w:rtl w:val="0"/>
              </w:rPr>
              <w:t xml:space="preserve">279.4</w:t>
            </w:r>
          </w:p>
        </w:tc>
        <w:tc>
          <w:tcPr>
            <w:tcBorders>
              <w:top w:color="000000" w:space="0" w:sz="6" w:val="single"/>
              <w:left w:color="000000" w:space="0" w:sz="0" w:val="nil"/>
              <w:right w:color="000000" w:space="0" w:sz="0" w:val="nil"/>
            </w:tcBorders>
          </w:tcPr>
          <w:p w:rsidR="00000000" w:rsidDel="00000000" w:rsidP="00000000" w:rsidRDefault="00000000" w:rsidRPr="00000000" w14:paraId="00000032">
            <w:pPr>
              <w:jc w:val="center"/>
              <w:rPr/>
            </w:pPr>
            <w:r w:rsidDel="00000000" w:rsidR="00000000" w:rsidRPr="00000000">
              <w:rPr>
                <w:rtl w:val="0"/>
              </w:rPr>
              <w:t xml:space="preserve">11.0</w:t>
            </w:r>
          </w:p>
        </w:tc>
      </w:tr>
      <w:tr>
        <w:trPr>
          <w:cantSplit w:val="1"/>
          <w:trHeight w:val="403" w:hRule="atLeast"/>
          <w:tblHeader w:val="0"/>
        </w:trPr>
        <w:tc>
          <w:tcPr>
            <w:tcBorders>
              <w:left w:color="000000" w:space="0" w:sz="0" w:val="nil"/>
              <w:right w:color="000000" w:space="0" w:sz="0" w:val="nil"/>
            </w:tcBorders>
          </w:tcPr>
          <w:p w:rsidR="00000000" w:rsidDel="00000000" w:rsidP="00000000" w:rsidRDefault="00000000" w:rsidRPr="00000000" w14:paraId="00000033">
            <w:pPr>
              <w:rPr/>
            </w:pPr>
            <w:r w:rsidDel="00000000" w:rsidR="00000000" w:rsidRPr="00000000">
              <w:rPr>
                <w:rtl w:val="0"/>
              </w:rPr>
              <w:t xml:space="preserve">Top/bottom margin</w:t>
            </w:r>
          </w:p>
        </w:tc>
        <w:tc>
          <w:tcPr>
            <w:tcBorders>
              <w:left w:color="000000" w:space="0" w:sz="0" w:val="nil"/>
              <w:right w:color="000000" w:space="0" w:sz="0" w:val="nil"/>
            </w:tcBorders>
          </w:tcPr>
          <w:p w:rsidR="00000000" w:rsidDel="00000000" w:rsidP="00000000" w:rsidRDefault="00000000" w:rsidRPr="00000000" w14:paraId="00000034">
            <w:pPr>
              <w:jc w:val="center"/>
              <w:rPr/>
            </w:pPr>
            <w:r w:rsidDel="00000000" w:rsidR="00000000" w:rsidRPr="00000000">
              <w:rPr>
                <w:rtl w:val="0"/>
              </w:rPr>
              <w:t xml:space="preserve">-</w:t>
            </w:r>
          </w:p>
        </w:tc>
        <w:tc>
          <w:tcPr>
            <w:tcBorders>
              <w:left w:color="000000" w:space="0" w:sz="0" w:val="nil"/>
              <w:right w:color="000000" w:space="0" w:sz="0" w:val="nil"/>
            </w:tcBorders>
          </w:tcPr>
          <w:p w:rsidR="00000000" w:rsidDel="00000000" w:rsidP="00000000" w:rsidRDefault="00000000" w:rsidRPr="00000000" w14:paraId="00000035">
            <w:pPr>
              <w:jc w:val="center"/>
              <w:rPr/>
            </w:pPr>
            <w:r w:rsidDel="00000000" w:rsidR="00000000" w:rsidRPr="00000000">
              <w:rPr>
                <w:rtl w:val="0"/>
              </w:rPr>
              <w:t xml:space="preserve">x</w:t>
            </w:r>
          </w:p>
        </w:tc>
        <w:tc>
          <w:tcPr>
            <w:tcBorders>
              <w:left w:color="000000" w:space="0" w:sz="0" w:val="nil"/>
              <w:right w:color="000000" w:space="0" w:sz="0" w:val="nil"/>
            </w:tcBorders>
          </w:tcPr>
          <w:p w:rsidR="00000000" w:rsidDel="00000000" w:rsidP="00000000" w:rsidRDefault="00000000" w:rsidRPr="00000000" w14:paraId="00000036">
            <w:pPr>
              <w:jc w:val="center"/>
              <w:rPr/>
            </w:pPr>
            <w:r w:rsidDel="00000000" w:rsidR="00000000" w:rsidRPr="00000000">
              <w:rPr>
                <w:rtl w:val="0"/>
              </w:rPr>
              <w:t xml:space="preserve">x</w:t>
            </w:r>
          </w:p>
        </w:tc>
      </w:tr>
      <w:tr>
        <w:trPr>
          <w:cantSplit w:val="1"/>
          <w:trHeight w:val="403"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37">
            <w:pPr>
              <w:rPr/>
            </w:pPr>
            <w:r w:rsidDel="00000000" w:rsidR="00000000" w:rsidRPr="00000000">
              <w:rPr>
                <w:rtl w:val="0"/>
              </w:rPr>
              <w:t xml:space="preserve">Width</w:t>
            </w:r>
          </w:p>
        </w:tc>
        <w:tc>
          <w:tcPr>
            <w:tcBorders>
              <w:top w:color="000000" w:space="0" w:sz="0" w:val="nil"/>
              <w:left w:color="000000" w:space="0" w:sz="0" w:val="nil"/>
              <w:right w:color="000000" w:space="0" w:sz="0" w:val="nil"/>
            </w:tcBorders>
          </w:tcPr>
          <w:p w:rsidR="00000000" w:rsidDel="00000000" w:rsidP="00000000" w:rsidRDefault="00000000" w:rsidRPr="00000000" w14:paraId="00000038">
            <w:pPr>
              <w:jc w:val="center"/>
              <w:rPr/>
            </w:pPr>
            <w:r w:rsidDel="00000000" w:rsidR="00000000" w:rsidRPr="00000000">
              <w:rPr>
                <w:rtl w:val="0"/>
              </w:rPr>
              <w:t xml:space="preserve">x</w:t>
            </w:r>
          </w:p>
        </w:tc>
        <w:tc>
          <w:tcPr>
            <w:tcBorders>
              <w:top w:color="000000" w:space="0" w:sz="0" w:val="nil"/>
              <w:left w:color="000000" w:space="0" w:sz="0" w:val="nil"/>
              <w:right w:color="000000" w:space="0" w:sz="0" w:val="nil"/>
            </w:tcBorders>
          </w:tcPr>
          <w:p w:rsidR="00000000" w:rsidDel="00000000" w:rsidP="00000000" w:rsidRDefault="00000000" w:rsidRPr="00000000" w14:paraId="00000039">
            <w:pPr>
              <w:jc w:val="center"/>
              <w:rPr/>
            </w:pPr>
            <w:r w:rsidDel="00000000" w:rsidR="00000000" w:rsidRPr="00000000">
              <w:rPr>
                <w:rtl w:val="0"/>
              </w:rPr>
              <w:t xml:space="preserve">215.9</w:t>
            </w:r>
          </w:p>
        </w:tc>
        <w:tc>
          <w:tcPr>
            <w:tcBorders>
              <w:top w:color="000000" w:space="0" w:sz="0" w:val="nil"/>
              <w:left w:color="000000" w:space="0" w:sz="0" w:val="nil"/>
              <w:right w:color="000000" w:space="0" w:sz="0" w:val="nil"/>
            </w:tcBorders>
          </w:tcPr>
          <w:p w:rsidR="00000000" w:rsidDel="00000000" w:rsidP="00000000" w:rsidRDefault="00000000" w:rsidRPr="00000000" w14:paraId="0000003A">
            <w:pPr>
              <w:jc w:val="center"/>
              <w:rPr/>
            </w:pPr>
            <w:r w:rsidDel="00000000" w:rsidR="00000000" w:rsidRPr="00000000">
              <w:rPr>
                <w:rtl w:val="0"/>
              </w:rPr>
              <w:t xml:space="preserve">8.5</w:t>
            </w:r>
          </w:p>
        </w:tc>
      </w:tr>
      <w:tr>
        <w:trPr>
          <w:cantSplit w:val="1"/>
          <w:trHeight w:val="403" w:hRule="atLeast"/>
          <w:tblHeader w:val="0"/>
        </w:trPr>
        <w:tc>
          <w:tcPr>
            <w:tcBorders>
              <w:left w:color="000000" w:space="0" w:sz="0" w:val="nil"/>
              <w:bottom w:color="000000" w:space="0" w:sz="6" w:val="single"/>
              <w:right w:color="000000" w:space="0" w:sz="0" w:val="nil"/>
            </w:tcBorders>
          </w:tcPr>
          <w:p w:rsidR="00000000" w:rsidDel="00000000" w:rsidP="00000000" w:rsidRDefault="00000000" w:rsidRPr="00000000" w14:paraId="0000003B">
            <w:pPr>
              <w:rPr/>
            </w:pPr>
            <w:r w:rsidDel="00000000" w:rsidR="00000000" w:rsidRPr="00000000">
              <w:rPr>
                <w:rtl w:val="0"/>
              </w:rPr>
              <w:t xml:space="preserve">Left/right margin</w:t>
            </w:r>
          </w:p>
        </w:tc>
        <w:tc>
          <w:tcPr>
            <w:tcBorders>
              <w:left w:color="000000" w:space="0" w:sz="0" w:val="nil"/>
              <w:bottom w:color="000000" w:space="0" w:sz="6" w:val="single"/>
              <w:right w:color="000000" w:space="0" w:sz="0" w:val="nil"/>
            </w:tcBorders>
          </w:tcPr>
          <w:p w:rsidR="00000000" w:rsidDel="00000000" w:rsidP="00000000" w:rsidRDefault="00000000" w:rsidRPr="00000000" w14:paraId="0000003C">
            <w:pPr>
              <w:jc w:val="center"/>
              <w:rPr/>
            </w:pPr>
            <w:r w:rsidDel="00000000" w:rsidR="00000000" w:rsidRPr="00000000">
              <w:rPr>
                <w:rtl w:val="0"/>
              </w:rPr>
              <w:t xml:space="preserve">-</w:t>
            </w:r>
          </w:p>
        </w:tc>
        <w:tc>
          <w:tcPr>
            <w:tcBorders>
              <w:left w:color="000000" w:space="0" w:sz="0" w:val="nil"/>
              <w:bottom w:color="000000" w:space="0" w:sz="6" w:val="single"/>
              <w:right w:color="000000" w:space="0" w:sz="0" w:val="nil"/>
            </w:tcBorders>
          </w:tcPr>
          <w:p w:rsidR="00000000" w:rsidDel="00000000" w:rsidP="00000000" w:rsidRDefault="00000000" w:rsidRPr="00000000" w14:paraId="0000003D">
            <w:pPr>
              <w:jc w:val="center"/>
              <w:rPr/>
            </w:pPr>
            <w:r w:rsidDel="00000000" w:rsidR="00000000" w:rsidRPr="00000000">
              <w:rPr>
                <w:rtl w:val="0"/>
              </w:rPr>
              <w:t xml:space="preserve">x</w:t>
            </w:r>
          </w:p>
        </w:tc>
        <w:tc>
          <w:tcPr>
            <w:tcBorders>
              <w:left w:color="000000" w:space="0" w:sz="0" w:val="nil"/>
              <w:bottom w:color="000000" w:space="0" w:sz="6" w:val="single"/>
              <w:right w:color="000000" w:space="0" w:sz="0" w:val="nil"/>
            </w:tcBorders>
          </w:tcPr>
          <w:p w:rsidR="00000000" w:rsidDel="00000000" w:rsidP="00000000" w:rsidRDefault="00000000" w:rsidRPr="00000000" w14:paraId="0000003E">
            <w:pPr>
              <w:jc w:val="center"/>
              <w:rPr/>
            </w:pPr>
            <w:r w:rsidDel="00000000" w:rsidR="00000000" w:rsidRPr="00000000">
              <w:rPr>
                <w:rtl w:val="0"/>
              </w:rPr>
              <w:t xml:space="preserve">x</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240" w:line="20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Figure 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is a style for Figure legends. “Figure 1, 2 etc” should be in bold. Figure legends should appear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below</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figures.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-219074</wp:posOffset>
            </wp:positionV>
            <wp:extent cx="5038725" cy="2990850"/>
            <wp:effectExtent b="0" l="0" r="0" t="0"/>
            <wp:wrapTopAndBottom distB="0" distT="0"/>
            <wp:docPr id="148490838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38725" cy="2990850"/>
                    </a:xfrm>
                    <a:prstGeom prst="rect"/>
                    <a:ln/>
                  </pic:spPr>
                </pic:pic>
              </a:graphicData>
            </a:graphic>
          </wp:anchor>
        </w:drawing>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9" w:type="default"/>
      <w:footerReference r:id="rId10" w:type="default"/>
      <w:footerReference r:id="rId11" w:type="even"/>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59"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1st IWA-YWP IBEROAMERICAN CONFERENCE</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Fish-Fish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-634826</wp:posOffset>
          </wp:positionH>
          <wp:positionV relativeFrom="paragraph">
            <wp:posOffset>-70484</wp:posOffset>
          </wp:positionV>
          <wp:extent cx="1493673" cy="398353"/>
          <wp:effectExtent b="0" l="0" r="0" t="0"/>
          <wp:wrapSquare wrapText="bothSides" distB="0" distT="0" distL="114300" distR="114300"/>
          <wp:docPr id="1484908386" name="image2.png"/>
          <a:graphic>
            <a:graphicData uri="http://schemas.openxmlformats.org/drawingml/2006/picture">
              <pic:pic>
                <pic:nvPicPr>
                  <pic:cNvPr id="0" name="image2.png"/>
                  <pic:cNvPicPr preferRelativeResize="0"/>
                </pic:nvPicPr>
                <pic:blipFill>
                  <a:blip r:embed="rId1"/>
                  <a:srcRect b="14526" l="7895" r="7796" t="18029"/>
                  <a:stretch>
                    <a:fillRect/>
                  </a:stretch>
                </pic:blipFill>
                <pic:spPr>
                  <a:xfrm>
                    <a:off x="0" y="0"/>
                    <a:ext cx="1493673" cy="3983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IWAAuthoraddress" w:customStyle="1">
    <w:name w:val="(IWA) Author address"/>
    <w:basedOn w:val="Normal"/>
    <w:next w:val="IWAKeyword"/>
    <w:rsid w:val="008862AA"/>
    <w:pPr>
      <w:suppressLineNumbers w:val="1"/>
      <w:suppressAutoHyphens w:val="1"/>
      <w:overflowPunct w:val="0"/>
      <w:autoSpaceDE w:val="0"/>
      <w:autoSpaceDN w:val="0"/>
      <w:adjustRightInd w:val="0"/>
      <w:spacing w:line="220" w:lineRule="atLeast"/>
      <w:textAlignment w:val="baseline"/>
    </w:pPr>
    <w:rPr>
      <w:rFonts w:ascii="Arial" w:cs="Arial" w:hAnsi="Arial"/>
      <w:sz w:val="18"/>
      <w:szCs w:val="18"/>
      <w:lang w:eastAsia="en-US"/>
    </w:rPr>
  </w:style>
  <w:style w:type="paragraph" w:styleId="IWAKeyword" w:customStyle="1">
    <w:name w:val="(IWA) Keyword"/>
    <w:basedOn w:val="Normal"/>
    <w:next w:val="Ttulo1"/>
    <w:link w:val="IWAKeywordZchn"/>
    <w:rsid w:val="008862AA"/>
    <w:pPr>
      <w:suppressLineNumbers w:val="1"/>
      <w:suppressAutoHyphens w:val="1"/>
      <w:overflowPunct w:val="0"/>
      <w:autoSpaceDE w:val="0"/>
      <w:autoSpaceDN w:val="0"/>
      <w:adjustRightInd w:val="0"/>
      <w:spacing w:after="120" w:before="360" w:line="220" w:lineRule="atLeast"/>
      <w:textAlignment w:val="baseline"/>
    </w:pPr>
    <w:rPr>
      <w:rFonts w:ascii="Arial" w:cs="Arial" w:hAnsi="Arial"/>
      <w:sz w:val="18"/>
      <w:szCs w:val="18"/>
      <w:lang w:eastAsia="en-US"/>
    </w:rPr>
  </w:style>
  <w:style w:type="character" w:styleId="IWAKeywordZchn" w:customStyle="1">
    <w:name w:val="(IWA) Keyword Zchn"/>
    <w:link w:val="IWAKeyword"/>
    <w:rsid w:val="008862AA"/>
    <w:rPr>
      <w:rFonts w:ascii="Arial" w:cs="Arial" w:hAnsi="Arial"/>
      <w:sz w:val="18"/>
      <w:szCs w:val="18"/>
      <w:lang w:bidi="ar-SA" w:eastAsia="en-US" w:val="en-GB"/>
    </w:rPr>
  </w:style>
  <w:style w:type="paragraph" w:styleId="IWAAuthornames" w:customStyle="1">
    <w:name w:val="(IWA) Author name(s)"/>
    <w:basedOn w:val="Normal"/>
    <w:next w:val="IWAKeyword"/>
    <w:rsid w:val="008862AA"/>
    <w:pPr>
      <w:suppressLineNumbers w:val="1"/>
      <w:suppressAutoHyphens w:val="1"/>
      <w:overflowPunct w:val="0"/>
      <w:autoSpaceDE w:val="0"/>
      <w:autoSpaceDN w:val="0"/>
      <w:adjustRightInd w:val="0"/>
      <w:spacing w:after="240" w:before="360" w:line="240" w:lineRule="atLeast"/>
      <w:textAlignment w:val="baseline"/>
    </w:pPr>
    <w:rPr>
      <w:rFonts w:ascii="Arial" w:cs="Arial" w:hAnsi="Arial"/>
      <w:b w:val="1"/>
      <w:sz w:val="20"/>
      <w:szCs w:val="20"/>
      <w:lang w:eastAsia="en-US"/>
    </w:rPr>
  </w:style>
  <w:style w:type="paragraph" w:styleId="IWAFigure" w:customStyle="1">
    <w:name w:val="(IWA) Figure"/>
    <w:basedOn w:val="Normal"/>
    <w:rsid w:val="008862AA"/>
    <w:pPr>
      <w:spacing w:after="120" w:before="240"/>
      <w:jc w:val="center"/>
    </w:pPr>
    <w:rPr>
      <w:rFonts w:ascii="Arial" w:hAnsi="Arial"/>
      <w:sz w:val="22"/>
      <w:lang w:eastAsia="en-US"/>
    </w:rPr>
  </w:style>
  <w:style w:type="paragraph" w:styleId="IWAFirstparagraph" w:customStyle="1">
    <w:name w:val="(IWA) First paragraph"/>
    <w:basedOn w:val="Normal"/>
    <w:next w:val="IWANormalParagraph"/>
    <w:rsid w:val="008862AA"/>
    <w:pPr>
      <w:suppressLineNumbers w:val="1"/>
      <w:overflowPunct w:val="0"/>
      <w:autoSpaceDE w:val="0"/>
      <w:autoSpaceDN w:val="0"/>
      <w:adjustRightInd w:val="0"/>
      <w:spacing w:after="120" w:line="240" w:lineRule="atLeast"/>
      <w:jc w:val="both"/>
      <w:textAlignment w:val="baseline"/>
    </w:pPr>
    <w:rPr>
      <w:rFonts w:ascii="Arial" w:cs="Arial" w:hAnsi="Arial"/>
      <w:sz w:val="22"/>
      <w:szCs w:val="22"/>
      <w:lang w:eastAsia="en-US"/>
    </w:rPr>
  </w:style>
  <w:style w:type="paragraph" w:styleId="IWANormalParagraph" w:customStyle="1">
    <w:name w:val="(IWA) Normal Paragraph"/>
    <w:basedOn w:val="Normal"/>
    <w:rsid w:val="008862AA"/>
    <w:pPr>
      <w:spacing w:after="120"/>
      <w:ind w:firstLine="210"/>
      <w:jc w:val="both"/>
    </w:pPr>
    <w:rPr>
      <w:rFonts w:ascii="Arial" w:cs="Arial" w:hAnsi="Arial"/>
      <w:sz w:val="22"/>
      <w:szCs w:val="22"/>
      <w:lang w:eastAsia="en-US"/>
    </w:rPr>
  </w:style>
  <w:style w:type="paragraph" w:styleId="IWAPaperTitle" w:customStyle="1">
    <w:name w:val="(IWA) Paper Title"/>
    <w:basedOn w:val="Normal"/>
    <w:next w:val="IWAAuthornames"/>
    <w:rsid w:val="008862AA"/>
    <w:rPr>
      <w:rFonts w:ascii="Arial" w:cs="Arial" w:hAnsi="Arial"/>
      <w:b w:val="1"/>
      <w:bCs w:val="1"/>
      <w:sz w:val="28"/>
      <w:szCs w:val="28"/>
      <w:lang w:eastAsia="en-US"/>
    </w:rPr>
  </w:style>
  <w:style w:type="paragraph" w:styleId="IWAReferences" w:customStyle="1">
    <w:name w:val="(IWA) References"/>
    <w:basedOn w:val="Normal"/>
    <w:rsid w:val="008862AA"/>
    <w:pPr>
      <w:suppressLineNumbers w:val="1"/>
      <w:overflowPunct w:val="0"/>
      <w:autoSpaceDE w:val="0"/>
      <w:autoSpaceDN w:val="0"/>
      <w:adjustRightInd w:val="0"/>
      <w:spacing w:after="60" w:before="60" w:line="200" w:lineRule="exact"/>
      <w:ind w:left="357" w:hanging="357"/>
      <w:jc w:val="both"/>
      <w:textAlignment w:val="baseline"/>
    </w:pPr>
    <w:rPr>
      <w:rFonts w:ascii="Arial" w:cs="Arial" w:hAnsi="Arial"/>
      <w:sz w:val="18"/>
      <w:szCs w:val="18"/>
      <w:lang w:eastAsia="en-US"/>
    </w:rPr>
  </w:style>
  <w:style w:type="paragraph" w:styleId="IWAHeading" w:customStyle="1">
    <w:name w:val="(IWA) Heading"/>
    <w:basedOn w:val="Ttulo1"/>
    <w:next w:val="IWAFirstparagraph"/>
    <w:rsid w:val="008862AA"/>
    <w:pPr>
      <w:suppressLineNumbers w:val="1"/>
      <w:tabs>
        <w:tab w:val="left" w:pos="414"/>
      </w:tabs>
      <w:overflowPunct w:val="0"/>
      <w:autoSpaceDE w:val="0"/>
      <w:autoSpaceDN w:val="0"/>
      <w:adjustRightInd w:val="0"/>
      <w:spacing w:after="120" w:before="320" w:line="320" w:lineRule="atLeast"/>
      <w:ind w:left="420" w:hanging="420"/>
      <w:textAlignment w:val="baseline"/>
    </w:pPr>
    <w:rPr>
      <w:kern w:val="28"/>
      <w:sz w:val="24"/>
      <w:szCs w:val="24"/>
      <w:lang w:eastAsia="en-US"/>
    </w:rPr>
  </w:style>
  <w:style w:type="paragraph" w:styleId="IWATableFigureheading" w:customStyle="1">
    <w:name w:val="(IWA) Table/Figure heading"/>
    <w:basedOn w:val="Normal"/>
    <w:link w:val="IWATableFigureheadingZchn"/>
    <w:rsid w:val="008862AA"/>
    <w:pPr>
      <w:keepNext w:val="1"/>
      <w:keepLines w:val="1"/>
      <w:widowControl w:val="0"/>
      <w:suppressLineNumbers w:val="1"/>
      <w:overflowPunct w:val="0"/>
      <w:autoSpaceDE w:val="0"/>
      <w:autoSpaceDN w:val="0"/>
      <w:adjustRightInd w:val="0"/>
      <w:spacing w:after="120" w:before="240" w:line="200" w:lineRule="exact"/>
      <w:jc w:val="both"/>
      <w:textAlignment w:val="baseline"/>
    </w:pPr>
    <w:rPr>
      <w:rFonts w:ascii="Arial" w:hAnsi="Arial"/>
      <w:bCs w:val="1"/>
      <w:sz w:val="18"/>
      <w:szCs w:val="20"/>
      <w:lang w:eastAsia="en-US"/>
    </w:rPr>
  </w:style>
  <w:style w:type="character" w:styleId="IWATableFigureheadingZchn" w:customStyle="1">
    <w:name w:val="(IWA) Table/Figure heading Zchn"/>
    <w:link w:val="IWATableFigureheading"/>
    <w:rsid w:val="008862AA"/>
    <w:rPr>
      <w:rFonts w:ascii="Arial" w:hAnsi="Arial"/>
      <w:bCs w:val="1"/>
      <w:sz w:val="18"/>
      <w:lang w:bidi="ar-SA" w:eastAsia="en-US" w:val="en-GB"/>
    </w:rPr>
  </w:style>
  <w:style w:type="paragraph" w:styleId="Encabezado">
    <w:name w:val="header"/>
    <w:basedOn w:val="Normal"/>
    <w:link w:val="EncabezadoCar"/>
    <w:uiPriority w:val="99"/>
    <w:rsid w:val="009160AA"/>
    <w:pPr>
      <w:tabs>
        <w:tab w:val="center" w:pos="4252"/>
        <w:tab w:val="right" w:pos="8504"/>
      </w:tabs>
    </w:pPr>
  </w:style>
  <w:style w:type="character" w:styleId="EncabezadoCar" w:customStyle="1">
    <w:name w:val="Encabezado Car"/>
    <w:link w:val="Encabezado"/>
    <w:uiPriority w:val="99"/>
    <w:rsid w:val="009160AA"/>
    <w:rPr>
      <w:sz w:val="24"/>
      <w:szCs w:val="24"/>
      <w:lang w:eastAsia="de-DE" w:val="en-GB"/>
    </w:rPr>
  </w:style>
  <w:style w:type="paragraph" w:styleId="Piedepgina">
    <w:name w:val="footer"/>
    <w:basedOn w:val="Normal"/>
    <w:link w:val="PiedepginaCar"/>
    <w:rsid w:val="009160AA"/>
    <w:pPr>
      <w:tabs>
        <w:tab w:val="center" w:pos="4252"/>
        <w:tab w:val="right" w:pos="8504"/>
      </w:tabs>
    </w:pPr>
  </w:style>
  <w:style w:type="character" w:styleId="PiedepginaCar" w:customStyle="1">
    <w:name w:val="Pie de página Car"/>
    <w:link w:val="Piedepgina"/>
    <w:rsid w:val="009160AA"/>
    <w:rPr>
      <w:sz w:val="24"/>
      <w:szCs w:val="24"/>
      <w:lang w:eastAsia="de-DE" w:val="en-GB"/>
    </w:rPr>
  </w:style>
  <w:style w:type="paragraph" w:styleId="Revisin">
    <w:name w:val="Revision"/>
    <w:hidden w:val="1"/>
    <w:uiPriority w:val="99"/>
    <w:semiHidden w:val="1"/>
    <w:rsid w:val="00987D9B"/>
    <w:rPr>
      <w:sz w:val="24"/>
      <w:szCs w:val="24"/>
      <w:lang w:eastAsia="de-DE" w:val="en-GB"/>
    </w:rPr>
  </w:style>
  <w:style w:type="character" w:styleId="Nmerodepgina">
    <w:name w:val="page number"/>
    <w:basedOn w:val="Fuentedeprrafopredeter"/>
    <w:rsid w:val="007E18AD"/>
  </w:style>
  <w:style w:type="character" w:styleId="Hipervnculo">
    <w:name w:val="Hyperlink"/>
    <w:basedOn w:val="Fuentedeprrafopredeter"/>
    <w:rsid w:val="00AA6A8E"/>
    <w:rPr>
      <w:color w:val="0563c1" w:themeColor="hyperlink"/>
      <w:u w:val="single"/>
    </w:rPr>
  </w:style>
  <w:style w:type="character" w:styleId="Mencinsinresolver">
    <w:name w:val="Unresolved Mention"/>
    <w:basedOn w:val="Fuentedeprrafopredeter"/>
    <w:uiPriority w:val="99"/>
    <w:semiHidden w:val="1"/>
    <w:unhideWhenUsed w:val="1"/>
    <w:rsid w:val="00AA6A8E"/>
    <w:rPr>
      <w:color w:val="605e5c"/>
      <w:shd w:color="auto" w:fill="e1dfdd" w:val="clear"/>
    </w:rPr>
  </w:style>
  <w:style w:type="character" w:styleId="Refdecomentario">
    <w:name w:val="annotation reference"/>
    <w:basedOn w:val="Fuentedeprrafopredeter"/>
    <w:rsid w:val="00C91AF9"/>
    <w:rPr>
      <w:sz w:val="16"/>
      <w:szCs w:val="16"/>
    </w:rPr>
  </w:style>
  <w:style w:type="paragraph" w:styleId="Textocomentario">
    <w:name w:val="annotation text"/>
    <w:basedOn w:val="Normal"/>
    <w:link w:val="TextocomentarioCar"/>
    <w:rsid w:val="00C91AF9"/>
    <w:rPr>
      <w:sz w:val="20"/>
      <w:szCs w:val="20"/>
    </w:rPr>
  </w:style>
  <w:style w:type="character" w:styleId="TextocomentarioCar" w:customStyle="1">
    <w:name w:val="Texto comentario Car"/>
    <w:basedOn w:val="Fuentedeprrafopredeter"/>
    <w:link w:val="Textocomentario"/>
    <w:rsid w:val="00C91AF9"/>
    <w:rPr>
      <w:lang w:eastAsia="de-DE" w:val="en-GB"/>
    </w:rPr>
  </w:style>
  <w:style w:type="paragraph" w:styleId="Asuntodelcomentario">
    <w:name w:val="annotation subject"/>
    <w:basedOn w:val="Textocomentario"/>
    <w:next w:val="Textocomentario"/>
    <w:link w:val="AsuntodelcomentarioCar"/>
    <w:rsid w:val="00C91AF9"/>
    <w:rPr>
      <w:b w:val="1"/>
      <w:bCs w:val="1"/>
    </w:rPr>
  </w:style>
  <w:style w:type="character" w:styleId="AsuntodelcomentarioCar" w:customStyle="1">
    <w:name w:val="Asunto del comentario Car"/>
    <w:basedOn w:val="TextocomentarioCar"/>
    <w:link w:val="Asuntodelcomentario"/>
    <w:rsid w:val="00C91AF9"/>
    <w:rPr>
      <w:b w:val="1"/>
      <w:bCs w:val="1"/>
      <w:lang w:eastAsia="de-DE" w:val="en-GB"/>
    </w:rPr>
  </w:style>
  <w:style w:type="paragraph" w:styleId="Textodeglobo">
    <w:name w:val="Balloon Text"/>
    <w:basedOn w:val="Normal"/>
    <w:link w:val="TextodegloboCar"/>
    <w:rsid w:val="00122051"/>
    <w:rPr>
      <w:rFonts w:ascii="Segoe UI" w:cs="Segoe UI" w:hAnsi="Segoe UI"/>
      <w:sz w:val="18"/>
      <w:szCs w:val="18"/>
    </w:rPr>
  </w:style>
  <w:style w:type="character" w:styleId="TextodegloboCar" w:customStyle="1">
    <w:name w:val="Texto de globo Car"/>
    <w:basedOn w:val="Fuentedeprrafopredeter"/>
    <w:link w:val="Textodeglobo"/>
    <w:rsid w:val="00122051"/>
    <w:rPr>
      <w:rFonts w:ascii="Segoe UI" w:cs="Segoe UI" w:hAnsi="Segoe UI"/>
      <w:sz w:val="18"/>
      <w:szCs w:val="18"/>
      <w:lang w:eastAsia="de-DE"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water@bio.uztown.de"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oZ/Jay1dQGCoX2aBcvEEJK6vQ==">CgMxLjAyDmgueDlzemR4MXEzajdsMg5oLnIyeWhndTh1aDExcTIOaC5ycnVhYWVqcmw0a3o4AHIhMUtaZzF1WWdzd3djVUVSRkZGcXVpYkgySkxXa3VtejVE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2026-01-23T10:34:00Z</dcterms:created>
  <dc:creator>João Grilo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df6f642fef00eeeed668583dabe4a76fa7a20bc0e739f18faec21a885f9d3827</vt:lpwstr>
  </property>
</Properties>
</file>